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A50D" w14:textId="31C2CB8C" w:rsidR="00CF5401" w:rsidRPr="009D0972" w:rsidRDefault="00CF5401" w:rsidP="00CF5401">
      <w:pPr>
        <w:spacing w:after="120" w:line="288" w:lineRule="auto"/>
        <w:jc w:val="center"/>
        <w:outlineLvl w:val="0"/>
        <w:rPr>
          <w:rFonts w:ascii="Book Antiqua" w:eastAsia="Times" w:hAnsi="Book Antiqua"/>
          <w:b/>
          <w:kern w:val="2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163477" wp14:editId="20C146B8">
            <wp:simplePos x="0" y="0"/>
            <wp:positionH relativeFrom="column">
              <wp:posOffset>310515</wp:posOffset>
            </wp:positionH>
            <wp:positionV relativeFrom="paragraph">
              <wp:posOffset>89535</wp:posOffset>
            </wp:positionV>
            <wp:extent cx="714375" cy="857250"/>
            <wp:effectExtent l="0" t="0" r="9525" b="0"/>
            <wp:wrapNone/>
            <wp:docPr id="1883869625" name="Immagine 1" descr="Triviglian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rivigliano-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972">
        <w:rPr>
          <w:rFonts w:ascii="Book Antiqua" w:eastAsia="Times" w:hAnsi="Book Antiqua"/>
          <w:b/>
          <w:kern w:val="28"/>
          <w:sz w:val="32"/>
          <w:szCs w:val="32"/>
        </w:rPr>
        <w:t>COMUNE DI TRIVIGLIANO</w:t>
      </w:r>
    </w:p>
    <w:p w14:paraId="28B3CC2D" w14:textId="77777777" w:rsidR="00CF5401" w:rsidRDefault="00CF5401" w:rsidP="00CF5401">
      <w:pPr>
        <w:suppressAutoHyphens w:val="0"/>
        <w:autoSpaceDN w:val="0"/>
        <w:spacing w:before="120" w:after="120" w:line="288" w:lineRule="auto"/>
        <w:ind w:left="1418" w:firstLine="709"/>
        <w:outlineLvl w:val="0"/>
        <w:rPr>
          <w:rFonts w:ascii="Book Antiqua" w:eastAsia="Times" w:hAnsi="Book Antiqua"/>
          <w:b/>
          <w:kern w:val="28"/>
        </w:rPr>
      </w:pPr>
      <w:r>
        <w:rPr>
          <w:rFonts w:ascii="Book Antiqua" w:eastAsia="Times" w:hAnsi="Book Antiqua"/>
          <w:b/>
          <w:kern w:val="28"/>
        </w:rPr>
        <w:t xml:space="preserve">              </w:t>
      </w:r>
      <w:r w:rsidRPr="009D0972">
        <w:rPr>
          <w:rFonts w:ascii="Book Antiqua" w:eastAsia="Times" w:hAnsi="Book Antiqua"/>
          <w:b/>
          <w:kern w:val="28"/>
        </w:rPr>
        <w:t>PROVINCIA DI FROSINONE</w:t>
      </w:r>
    </w:p>
    <w:p w14:paraId="14AC95C5" w14:textId="77777777" w:rsidR="00CF5401" w:rsidRDefault="00CF5401" w:rsidP="00CF5401">
      <w:pPr>
        <w:suppressAutoHyphens w:val="0"/>
        <w:autoSpaceDN w:val="0"/>
        <w:spacing w:before="120" w:after="120" w:line="288" w:lineRule="auto"/>
        <w:ind w:left="1418" w:firstLine="709"/>
        <w:outlineLvl w:val="0"/>
        <w:rPr>
          <w:b/>
          <w:bCs/>
          <w:color w:val="000000"/>
        </w:rPr>
      </w:pPr>
    </w:p>
    <w:p w14:paraId="3BFA5B9E" w14:textId="77777777" w:rsidR="00CF5401" w:rsidRDefault="00CF5401" w:rsidP="00CF5401">
      <w:pPr>
        <w:pStyle w:val="Corpotesto"/>
        <w:jc w:val="both"/>
        <w:rPr>
          <w:b/>
          <w:bCs/>
          <w:color w:val="000000"/>
        </w:rPr>
      </w:pPr>
    </w:p>
    <w:p w14:paraId="0E9986F5" w14:textId="77777777" w:rsidR="00CF5401" w:rsidRDefault="00CF5401" w:rsidP="00CF5401">
      <w:pPr>
        <w:pStyle w:val="Corpotesto"/>
        <w:jc w:val="both"/>
        <w:rPr>
          <w:b/>
          <w:bCs/>
          <w:color w:val="000000"/>
        </w:rPr>
      </w:pPr>
    </w:p>
    <w:p w14:paraId="32DB0E37" w14:textId="77777777" w:rsidR="00CF5401" w:rsidRDefault="00CF5401" w:rsidP="00CF5401">
      <w:pPr>
        <w:pStyle w:val="Corpotesto"/>
        <w:jc w:val="center"/>
      </w:pPr>
      <w:r>
        <w:rPr>
          <w:b/>
          <w:bCs/>
          <w:color w:val="000000"/>
        </w:rPr>
        <w:t>AVVISO ALLA CITTADINANZA: MODIFICA TEMPORANEA DELL'ORARIO DI APERTURA AL PUBBLICO DELL'UFFICIO SERVIZI DEMOGRAFICI</w:t>
      </w:r>
    </w:p>
    <w:p w14:paraId="18BD2A13" w14:textId="77777777" w:rsidR="00CF5401" w:rsidRDefault="00CF5401" w:rsidP="00CF5401">
      <w:pPr>
        <w:pStyle w:val="Corpotesto"/>
        <w:jc w:val="both"/>
      </w:pPr>
    </w:p>
    <w:p w14:paraId="2C03E96E" w14:textId="77777777" w:rsidR="00CF5401" w:rsidRDefault="00CF5401" w:rsidP="00CF5401">
      <w:pPr>
        <w:pStyle w:val="Corpotesto"/>
        <w:jc w:val="both"/>
        <w:rPr>
          <w:color w:val="000000"/>
        </w:rPr>
      </w:pPr>
      <w:r>
        <w:rPr>
          <w:color w:val="000000"/>
        </w:rPr>
        <w:t xml:space="preserve">Con Determinazione del Servizio n. </w:t>
      </w:r>
      <w:proofErr w:type="gramStart"/>
      <w:r>
        <w:rPr>
          <w:color w:val="000000"/>
        </w:rPr>
        <w:t>110  del</w:t>
      </w:r>
      <w:proofErr w:type="gramEnd"/>
      <w:r>
        <w:rPr>
          <w:color w:val="000000"/>
        </w:rPr>
        <w:t xml:space="preserve"> 29.07.2024 è stata definita una modifica temporanea dell'orario di apertura al pubblico dell'Ufficio Protocollo e Servizi Demografici per il periodo dal 30.07.2024 al 02.08.2024 e dal 06.08.2024  al 09.08.2024, per esigenze organizzative connesse alla ridotta presenza del personale assegnato al servizio.</w:t>
      </w:r>
    </w:p>
    <w:p w14:paraId="2D1EE23A" w14:textId="77777777" w:rsidR="00CF5401" w:rsidRDefault="00CF5401" w:rsidP="00CF5401">
      <w:pPr>
        <w:pStyle w:val="Corpotesto"/>
        <w:jc w:val="both"/>
        <w:rPr>
          <w:color w:val="000000"/>
        </w:rPr>
      </w:pPr>
      <w:r>
        <w:rPr>
          <w:color w:val="000000"/>
        </w:rPr>
        <w:t>Al fine di garantire l'erogazione dei servizi all'utenza, si comunica che gli uffici saranno aperti nei seguenti giorni ed orari:</w:t>
      </w:r>
    </w:p>
    <w:p w14:paraId="030D27B4" w14:textId="7ED8E0C0" w:rsidR="00CB763A" w:rsidRPr="00CB763A" w:rsidRDefault="00CB763A" w:rsidP="00CB763A">
      <w:pPr>
        <w:pStyle w:val="Corpotesto"/>
        <w:jc w:val="both"/>
        <w:rPr>
          <w:b/>
          <w:bCs/>
          <w:color w:val="000000"/>
        </w:rPr>
      </w:pPr>
      <w:r w:rsidRPr="00CB763A">
        <w:rPr>
          <w:b/>
          <w:bCs/>
          <w:color w:val="000000"/>
        </w:rPr>
        <w:t xml:space="preserve">Ufficio Protocollo </w:t>
      </w:r>
    </w:p>
    <w:p w14:paraId="4E225B34" w14:textId="4A2831D9" w:rsidR="00CB763A" w:rsidRDefault="00CB763A" w:rsidP="00CB763A">
      <w:pPr>
        <w:pStyle w:val="Corpotesto"/>
        <w:jc w:val="both"/>
        <w:rPr>
          <w:color w:val="000000"/>
        </w:rPr>
      </w:pPr>
      <w:r>
        <w:rPr>
          <w:color w:val="000000"/>
        </w:rPr>
        <w:t xml:space="preserve">Lunedi – </w:t>
      </w:r>
      <w:proofErr w:type="gramStart"/>
      <w:r>
        <w:rPr>
          <w:color w:val="000000"/>
        </w:rPr>
        <w:t>Giovedì</w:t>
      </w:r>
      <w:proofErr w:type="gramEnd"/>
      <w:r>
        <w:rPr>
          <w:color w:val="000000"/>
        </w:rPr>
        <w:t xml:space="preserve">   orario apertura al pubblico ore 9.00- 12.00</w:t>
      </w:r>
    </w:p>
    <w:p w14:paraId="1711C3D8" w14:textId="77777777" w:rsidR="00CB763A" w:rsidRDefault="00CB763A" w:rsidP="00CB763A">
      <w:pPr>
        <w:pStyle w:val="Corpotesto"/>
        <w:jc w:val="both"/>
        <w:rPr>
          <w:color w:val="000000"/>
        </w:rPr>
      </w:pPr>
      <w:r>
        <w:t>Martedì dalle ore 15.00 alle ore 17.00</w:t>
      </w:r>
    </w:p>
    <w:p w14:paraId="67939A07" w14:textId="77777777" w:rsidR="00CF5401" w:rsidRPr="005C1117" w:rsidRDefault="00CF5401" w:rsidP="00CF5401">
      <w:pPr>
        <w:pStyle w:val="Corpotesto"/>
        <w:jc w:val="both"/>
        <w:rPr>
          <w:b/>
          <w:bCs/>
          <w:color w:val="000000"/>
        </w:rPr>
      </w:pPr>
      <w:r w:rsidRPr="005C1117">
        <w:rPr>
          <w:b/>
          <w:bCs/>
          <w:color w:val="000000"/>
        </w:rPr>
        <w:t>Ufficio Servizi Demografici</w:t>
      </w:r>
    </w:p>
    <w:p w14:paraId="2488F77B" w14:textId="594E3AB7" w:rsidR="00CF5401" w:rsidRDefault="00CF5401" w:rsidP="00CF5401">
      <w:pPr>
        <w:pStyle w:val="Corpotesto"/>
        <w:jc w:val="both"/>
        <w:rPr>
          <w:rFonts w:cs="Times New Roman"/>
        </w:rPr>
      </w:pPr>
      <w:r w:rsidRPr="005C1117">
        <w:rPr>
          <w:rFonts w:cs="Times New Roman"/>
        </w:rPr>
        <w:t xml:space="preserve">Saranno garantiti i servizi </w:t>
      </w:r>
      <w:r>
        <w:rPr>
          <w:rFonts w:cs="Times New Roman"/>
        </w:rPr>
        <w:t xml:space="preserve">anagrafici </w:t>
      </w:r>
      <w:r w:rsidR="00472D75">
        <w:rPr>
          <w:rFonts w:cs="Times New Roman"/>
        </w:rPr>
        <w:t xml:space="preserve">(certificazioni) </w:t>
      </w:r>
      <w:r>
        <w:rPr>
          <w:rFonts w:cs="Times New Roman"/>
        </w:rPr>
        <w:t xml:space="preserve">e </w:t>
      </w:r>
      <w:r w:rsidRPr="005C1117">
        <w:rPr>
          <w:rFonts w:cs="Times New Roman"/>
        </w:rPr>
        <w:t>pubblici essenziali (dichiarazioni di morte</w:t>
      </w:r>
      <w:r>
        <w:rPr>
          <w:rFonts w:cs="Times New Roman"/>
        </w:rPr>
        <w:t>);</w:t>
      </w:r>
    </w:p>
    <w:p w14:paraId="358AE39B" w14:textId="77777777" w:rsidR="00CF5401" w:rsidRDefault="00CF5401" w:rsidP="00CF5401">
      <w:pPr>
        <w:jc w:val="both"/>
        <w:rPr>
          <w:rFonts w:cs="Times New Roman"/>
        </w:rPr>
      </w:pPr>
      <w:r w:rsidRPr="005C1117">
        <w:rPr>
          <w:rFonts w:cs="Times New Roman"/>
        </w:rPr>
        <w:t xml:space="preserve">Per le CIE è possibile prenotare l’appuntamento scrivendo una mail all’indirizzo di posta elettronica: </w:t>
      </w:r>
      <w:hyperlink r:id="rId5" w:history="1">
        <w:r w:rsidRPr="005C1117">
          <w:rPr>
            <w:rStyle w:val="Collegamentoipertestuale"/>
            <w:rFonts w:cs="Times New Roman"/>
          </w:rPr>
          <w:t>tributi@comune.trivigliano.fr.it</w:t>
        </w:r>
      </w:hyperlink>
      <w:r w:rsidRPr="005C1117">
        <w:rPr>
          <w:rFonts w:cs="Times New Roman"/>
        </w:rPr>
        <w:t xml:space="preserve"> </w:t>
      </w:r>
      <w:r>
        <w:rPr>
          <w:rFonts w:cs="Times New Roman"/>
        </w:rPr>
        <w:t>;</w:t>
      </w:r>
    </w:p>
    <w:p w14:paraId="2C4A7472" w14:textId="77777777" w:rsidR="00CF5401" w:rsidRPr="005C1117" w:rsidRDefault="00CF5401" w:rsidP="00CF5401">
      <w:pPr>
        <w:jc w:val="both"/>
        <w:rPr>
          <w:rFonts w:cs="Times New Roman"/>
        </w:rPr>
      </w:pPr>
    </w:p>
    <w:p w14:paraId="3F6209AA" w14:textId="77777777" w:rsidR="00CF5401" w:rsidRDefault="00CF5401" w:rsidP="00CF5401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 xml:space="preserve">Si ricorda che la certificazione Anagrafica e di Stato Civile può essere scaricata accedendo al sito istituzionale: </w:t>
      </w:r>
      <w:hyperlink r:id="rId6" w:history="1">
        <w:r w:rsidRPr="001A545F">
          <w:rPr>
            <w:rStyle w:val="Collegamentoipertestuale"/>
            <w:rFonts w:cs="Times New Roman"/>
          </w:rPr>
          <w:t>www.comune.trivigliano.fr.it</w:t>
        </w:r>
      </w:hyperlink>
      <w:r>
        <w:rPr>
          <w:rFonts w:cs="Times New Roman"/>
        </w:rPr>
        <w:t xml:space="preserve">  seguendo  il percorso: Home page – Amministrazione – Uffici – Servizi Demografici – Accesso ai servizi dell’ANPR, utilizzando SPID o CIE.</w:t>
      </w:r>
    </w:p>
    <w:p w14:paraId="2F1986D7" w14:textId="77777777" w:rsidR="00CF5401" w:rsidRDefault="00CF5401" w:rsidP="00CF5401">
      <w:pPr>
        <w:pStyle w:val="Corpotesto"/>
        <w:jc w:val="both"/>
      </w:pPr>
    </w:p>
    <w:p w14:paraId="0156B5E9" w14:textId="77777777" w:rsidR="00CF5401" w:rsidRDefault="00CF5401" w:rsidP="00CF5401"/>
    <w:p w14:paraId="768D49EA" w14:textId="77777777" w:rsidR="00CF5401" w:rsidRDefault="00CF5401" w:rsidP="00CF5401">
      <w:pPr>
        <w:ind w:left="4963"/>
        <w:jc w:val="center"/>
      </w:pPr>
    </w:p>
    <w:p w14:paraId="25597E89" w14:textId="77777777" w:rsidR="00CF5401" w:rsidRPr="00AE0C8B" w:rsidRDefault="00CF5401" w:rsidP="00CF5401">
      <w:pPr>
        <w:ind w:left="4963"/>
        <w:jc w:val="center"/>
        <w:rPr>
          <w:b/>
          <w:bCs/>
          <w:i/>
          <w:iCs/>
        </w:rPr>
      </w:pPr>
      <w:r w:rsidRPr="00AE0C8B">
        <w:rPr>
          <w:b/>
          <w:bCs/>
          <w:i/>
          <w:iCs/>
        </w:rPr>
        <w:t>Il Responsabile del Servizio</w:t>
      </w:r>
    </w:p>
    <w:p w14:paraId="75581BC4" w14:textId="22612D47" w:rsidR="00CF5401" w:rsidRPr="00AE0C8B" w:rsidRDefault="00CF5401" w:rsidP="00CF5401">
      <w:pPr>
        <w:ind w:left="496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f.to </w:t>
      </w:r>
      <w:r w:rsidRPr="00AE0C8B">
        <w:rPr>
          <w:b/>
          <w:bCs/>
          <w:i/>
          <w:iCs/>
        </w:rPr>
        <w:t>Dott.ssa Alessandra Ticconi</w:t>
      </w:r>
    </w:p>
    <w:p w14:paraId="502E31C7" w14:textId="77777777" w:rsidR="00CF5401" w:rsidRDefault="00CF5401" w:rsidP="00CF5401">
      <w:pPr>
        <w:ind w:left="4963"/>
        <w:jc w:val="center"/>
      </w:pPr>
    </w:p>
    <w:p w14:paraId="173877A3" w14:textId="77777777" w:rsidR="00CF5401" w:rsidRDefault="00CF5401" w:rsidP="00CF5401">
      <w:pPr>
        <w:ind w:left="4963"/>
        <w:jc w:val="center"/>
      </w:pPr>
    </w:p>
    <w:p w14:paraId="6C52619C" w14:textId="77777777" w:rsidR="00CF5401" w:rsidRDefault="00CF5401" w:rsidP="00CF5401">
      <w:pPr>
        <w:ind w:left="4963"/>
        <w:jc w:val="center"/>
      </w:pPr>
    </w:p>
    <w:p w14:paraId="2F777CC2" w14:textId="77777777" w:rsidR="00CF5401" w:rsidRDefault="00CF5401" w:rsidP="00CF5401">
      <w:pPr>
        <w:ind w:left="4963"/>
        <w:jc w:val="center"/>
      </w:pPr>
    </w:p>
    <w:p w14:paraId="15F9E549" w14:textId="77777777" w:rsidR="00CF5401" w:rsidRDefault="00CF5401" w:rsidP="00CF5401">
      <w:pPr>
        <w:ind w:left="4963"/>
        <w:jc w:val="center"/>
      </w:pPr>
    </w:p>
    <w:p w14:paraId="2EDDEDF3" w14:textId="77777777" w:rsidR="00CF5401" w:rsidRDefault="00CF5401" w:rsidP="00CF5401">
      <w:pPr>
        <w:ind w:left="4963"/>
        <w:jc w:val="center"/>
      </w:pPr>
    </w:p>
    <w:p w14:paraId="12FE413F" w14:textId="77777777" w:rsidR="00CF5401" w:rsidRDefault="00CF5401" w:rsidP="00CF5401">
      <w:pPr>
        <w:ind w:left="4963"/>
        <w:jc w:val="center"/>
      </w:pPr>
    </w:p>
    <w:p w14:paraId="3F19C9AE" w14:textId="77777777" w:rsidR="00CF5401" w:rsidRDefault="00CF5401" w:rsidP="00CF5401">
      <w:pPr>
        <w:ind w:left="4963"/>
        <w:jc w:val="center"/>
      </w:pPr>
    </w:p>
    <w:p w14:paraId="5B5AF01A" w14:textId="77777777" w:rsidR="00CF5401" w:rsidRDefault="00CF5401" w:rsidP="00CF5401">
      <w:pPr>
        <w:ind w:left="4963"/>
        <w:jc w:val="center"/>
      </w:pPr>
    </w:p>
    <w:p w14:paraId="2B9466F5" w14:textId="77777777" w:rsidR="00A606C9" w:rsidRDefault="00A606C9"/>
    <w:sectPr w:rsidR="00A60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FB"/>
    <w:rsid w:val="003700DB"/>
    <w:rsid w:val="003D35FB"/>
    <w:rsid w:val="00472D75"/>
    <w:rsid w:val="009D33F3"/>
    <w:rsid w:val="00A606C9"/>
    <w:rsid w:val="00C473C1"/>
    <w:rsid w:val="00CB763A"/>
    <w:rsid w:val="00C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F00F"/>
  <w15:chartTrackingRefBased/>
  <w15:docId w15:val="{0A07BC8A-F538-4F25-88B3-1ADACC24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40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F5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F5401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unhideWhenUsed/>
    <w:rsid w:val="00CF54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trivigliano.fr.it" TargetMode="External"/><Relationship Id="rId5" Type="http://schemas.openxmlformats.org/officeDocument/2006/relationships/hyperlink" Target="mailto:tributi@comune.trivigliano.f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Ticconi</dc:creator>
  <cp:keywords/>
  <dc:description/>
  <cp:lastModifiedBy>Alessandra Ticconi</cp:lastModifiedBy>
  <cp:revision>4</cp:revision>
  <cp:lastPrinted>2024-07-29T09:10:00Z</cp:lastPrinted>
  <dcterms:created xsi:type="dcterms:W3CDTF">2024-07-29T08:34:00Z</dcterms:created>
  <dcterms:modified xsi:type="dcterms:W3CDTF">2024-07-29T09:10:00Z</dcterms:modified>
</cp:coreProperties>
</file>